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26C0D" w14:textId="77777777" w:rsidR="007E1E3E" w:rsidRPr="007E1E3E" w:rsidRDefault="007E1E3E" w:rsidP="00872F7B">
      <w:pPr>
        <w:jc w:val="center"/>
        <w:rPr>
          <w:rFonts w:cstheme="minorHAnsi"/>
          <w:b/>
          <w:bCs/>
          <w:sz w:val="36"/>
          <w:szCs w:val="36"/>
          <w:u w:val="single"/>
          <w:lang w:val="en-US"/>
        </w:rPr>
      </w:pPr>
      <w:r w:rsidRPr="007E1E3E">
        <w:rPr>
          <w:rFonts w:cstheme="minorHAnsi"/>
          <w:b/>
          <w:bCs/>
          <w:sz w:val="36"/>
          <w:szCs w:val="36"/>
          <w:u w:val="single"/>
          <w:lang w:val="en-US"/>
        </w:rPr>
        <w:t>Yale Daycare</w:t>
      </w:r>
    </w:p>
    <w:p w14:paraId="758FA254" w14:textId="68AB7132" w:rsidR="00F877CC" w:rsidRPr="00872F7B" w:rsidRDefault="00076E50" w:rsidP="00872F7B">
      <w:pPr>
        <w:jc w:val="center"/>
        <w:rPr>
          <w:b/>
          <w:bCs/>
          <w:lang w:val="en-US"/>
        </w:rPr>
      </w:pPr>
      <w:r w:rsidRPr="00872F7B">
        <w:rPr>
          <w:b/>
          <w:bCs/>
          <w:lang w:val="en-US"/>
        </w:rPr>
        <w:t>Daycare Enrolment Steps:</w:t>
      </w:r>
    </w:p>
    <w:p w14:paraId="443EF0FC" w14:textId="77777777" w:rsidR="00872F7B" w:rsidRPr="00872F7B" w:rsidRDefault="00076E50" w:rsidP="00076E50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872F7B">
        <w:rPr>
          <w:b/>
          <w:bCs/>
          <w:lang w:val="en-US"/>
        </w:rPr>
        <w:t xml:space="preserve">Inquiry and Centre Tour: </w:t>
      </w:r>
    </w:p>
    <w:p w14:paraId="73409529" w14:textId="19073312" w:rsidR="00076E50" w:rsidRDefault="00076E50" w:rsidP="00872F7B">
      <w:pPr>
        <w:pStyle w:val="ListParagraph"/>
        <w:rPr>
          <w:lang w:val="en-US"/>
        </w:rPr>
      </w:pPr>
      <w:r>
        <w:rPr>
          <w:lang w:val="en-US"/>
        </w:rPr>
        <w:t>Families are invited to contact us to schedule a tour either through our website or by phone. This visit allows you to explore our learning environment, observe classroom routines, review safety practices, and meet our educators.</w:t>
      </w:r>
    </w:p>
    <w:p w14:paraId="219E02EC" w14:textId="77777777" w:rsidR="00872F7B" w:rsidRPr="00872F7B" w:rsidRDefault="00076E50" w:rsidP="00076E50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872F7B">
        <w:rPr>
          <w:b/>
          <w:bCs/>
          <w:lang w:val="en-US"/>
        </w:rPr>
        <w:t xml:space="preserve">Application Submission and Registration: </w:t>
      </w:r>
    </w:p>
    <w:p w14:paraId="26A79130" w14:textId="380136BF" w:rsidR="00076E50" w:rsidRDefault="00076E50" w:rsidP="00872F7B">
      <w:pPr>
        <w:pStyle w:val="ListParagraph"/>
        <w:rPr>
          <w:lang w:val="en-US"/>
        </w:rPr>
      </w:pPr>
      <w:r>
        <w:rPr>
          <w:lang w:val="en-US"/>
        </w:rPr>
        <w:t>To secure a space, families must complete the enrollment application form and submit the non-refundable registration fee.</w:t>
      </w:r>
    </w:p>
    <w:p w14:paraId="2BD6830B" w14:textId="77777777" w:rsidR="00872F7B" w:rsidRPr="00872F7B" w:rsidRDefault="00D41DED" w:rsidP="00076E50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872F7B">
        <w:rPr>
          <w:b/>
          <w:bCs/>
          <w:lang w:val="en-US"/>
        </w:rPr>
        <w:t>Required documentation:</w:t>
      </w:r>
    </w:p>
    <w:p w14:paraId="0E732751" w14:textId="45E2E0CA" w:rsidR="00D41DED" w:rsidRDefault="00D41DED" w:rsidP="00872F7B">
      <w:pPr>
        <w:pStyle w:val="ListParagraph"/>
        <w:rPr>
          <w:lang w:val="en-US"/>
        </w:rPr>
      </w:pPr>
      <w:r>
        <w:rPr>
          <w:lang w:val="en-US"/>
        </w:rPr>
        <w:t xml:space="preserve"> Parents/Guardians are required to provide essential documents, including:</w:t>
      </w:r>
    </w:p>
    <w:p w14:paraId="46E99739" w14:textId="0AC33DAF" w:rsidR="00D41DED" w:rsidRDefault="00D41DED" w:rsidP="00D41DE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Child’s birth certificate</w:t>
      </w:r>
    </w:p>
    <w:p w14:paraId="70334985" w14:textId="5766F74B" w:rsidR="00D41DED" w:rsidRDefault="00D41DED" w:rsidP="00D41DE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Immunization/vaccination records</w:t>
      </w:r>
    </w:p>
    <w:p w14:paraId="76A382AC" w14:textId="1005CCBC" w:rsidR="00D41DED" w:rsidRDefault="00D41DED" w:rsidP="00D41DE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Relevant medical history or care plans</w:t>
      </w:r>
    </w:p>
    <w:p w14:paraId="1DB99E0E" w14:textId="77777777" w:rsidR="00872F7B" w:rsidRPr="00872F7B" w:rsidRDefault="00D41DED" w:rsidP="00D41DED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872F7B">
        <w:rPr>
          <w:b/>
          <w:bCs/>
          <w:lang w:val="en-US"/>
        </w:rPr>
        <w:t>Enrollment Forms Completion:</w:t>
      </w:r>
    </w:p>
    <w:p w14:paraId="1891C043" w14:textId="5F6E18C8" w:rsidR="00D41DED" w:rsidRDefault="00D41DED" w:rsidP="00872F7B">
      <w:pPr>
        <w:pStyle w:val="ListParagraph"/>
        <w:rPr>
          <w:lang w:val="en-US"/>
        </w:rPr>
      </w:pPr>
      <w:r>
        <w:rPr>
          <w:lang w:val="en-US"/>
        </w:rPr>
        <w:t xml:space="preserve"> Families will complete all required forms, such as:</w:t>
      </w:r>
    </w:p>
    <w:p w14:paraId="45FC68A2" w14:textId="086DACD2" w:rsidR="00D41DED" w:rsidRDefault="00D41DED" w:rsidP="00D41DED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Enrollment Agreement</w:t>
      </w:r>
    </w:p>
    <w:p w14:paraId="746D7ED2" w14:textId="19906179" w:rsidR="00D41DED" w:rsidRDefault="00D41DED" w:rsidP="00D41DED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Emergency contact information</w:t>
      </w:r>
    </w:p>
    <w:p w14:paraId="35B319D2" w14:textId="766CB090" w:rsidR="00D41DED" w:rsidRDefault="00D41DED" w:rsidP="00D41DED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Medical consent/authorization</w:t>
      </w:r>
    </w:p>
    <w:p w14:paraId="1E53D74A" w14:textId="6257CC38" w:rsidR="00D41DED" w:rsidRDefault="00D41DED" w:rsidP="00D41DED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Authorized pick-up list</w:t>
      </w:r>
    </w:p>
    <w:p w14:paraId="654D030D" w14:textId="77777777" w:rsidR="00872F7B" w:rsidRPr="00872F7B" w:rsidRDefault="00D41DED" w:rsidP="00D41DED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872F7B">
        <w:rPr>
          <w:b/>
          <w:bCs/>
          <w:lang w:val="en-US"/>
        </w:rPr>
        <w:t xml:space="preserve">Review and Licensing Compliance: </w:t>
      </w:r>
    </w:p>
    <w:p w14:paraId="56A44212" w14:textId="6C3ABA3E" w:rsidR="00D41DED" w:rsidRDefault="00D41DED" w:rsidP="00872F7B">
      <w:pPr>
        <w:pStyle w:val="ListParagraph"/>
        <w:rPr>
          <w:lang w:val="en-US"/>
        </w:rPr>
      </w:pPr>
      <w:r>
        <w:rPr>
          <w:lang w:val="en-US"/>
        </w:rPr>
        <w:t>All submitted documents are carefully review to ensure</w:t>
      </w:r>
      <w:r w:rsidR="00872F7B">
        <w:rPr>
          <w:lang w:val="en-US"/>
        </w:rPr>
        <w:t xml:space="preserve"> accuracy and compliance</w:t>
      </w:r>
      <w:r>
        <w:rPr>
          <w:lang w:val="en-US"/>
        </w:rPr>
        <w:t xml:space="preserve"> with licensing regulations and safety standards.</w:t>
      </w:r>
      <w:r w:rsidR="00872F7B">
        <w:rPr>
          <w:lang w:val="en-US"/>
        </w:rPr>
        <w:t xml:space="preserve"> Our </w:t>
      </w:r>
      <w:r w:rsidR="007E1E3E">
        <w:rPr>
          <w:lang w:val="en-US"/>
        </w:rPr>
        <w:t>Center</w:t>
      </w:r>
      <w:r w:rsidR="00872F7B">
        <w:rPr>
          <w:lang w:val="en-US"/>
        </w:rPr>
        <w:t xml:space="preserve"> </w:t>
      </w:r>
      <w:r w:rsidR="007E1E3E">
        <w:rPr>
          <w:lang w:val="en-US"/>
        </w:rPr>
        <w:t>maintains strict adherence to health, safety, and regulatory requirements to ensure the highest level of care and protection for all children.</w:t>
      </w:r>
    </w:p>
    <w:p w14:paraId="411551D3" w14:textId="77777777" w:rsidR="00872F7B" w:rsidRPr="00872F7B" w:rsidRDefault="00D41DED" w:rsidP="00D41DED">
      <w:pPr>
        <w:pStyle w:val="ListParagraph"/>
        <w:numPr>
          <w:ilvl w:val="0"/>
          <w:numId w:val="1"/>
        </w:numPr>
        <w:rPr>
          <w:lang w:val="en-US"/>
        </w:rPr>
      </w:pPr>
      <w:r w:rsidRPr="00872F7B">
        <w:rPr>
          <w:b/>
          <w:bCs/>
          <w:lang w:val="en-US"/>
        </w:rPr>
        <w:t>Enrolment Confirmation and Fee Deposit:</w:t>
      </w:r>
    </w:p>
    <w:p w14:paraId="0817684A" w14:textId="0CA2153C" w:rsidR="00D41DED" w:rsidRDefault="00D41DED" w:rsidP="00872F7B">
      <w:pPr>
        <w:pStyle w:val="ListParagraph"/>
        <w:ind w:left="786"/>
        <w:rPr>
          <w:lang w:val="en-US"/>
        </w:rPr>
      </w:pPr>
      <w:r>
        <w:rPr>
          <w:lang w:val="en-US"/>
        </w:rPr>
        <w:t xml:space="preserve"> Enrollment is confirmed upon approval of documents and payment of the initial tuition deposit.</w:t>
      </w:r>
    </w:p>
    <w:p w14:paraId="57E3587D" w14:textId="77777777" w:rsidR="00872F7B" w:rsidRDefault="00D41DED" w:rsidP="00D41DED">
      <w:pPr>
        <w:pStyle w:val="ListParagraph"/>
        <w:numPr>
          <w:ilvl w:val="0"/>
          <w:numId w:val="1"/>
        </w:numPr>
        <w:rPr>
          <w:lang w:val="en-US"/>
        </w:rPr>
      </w:pPr>
      <w:r w:rsidRPr="00872F7B">
        <w:rPr>
          <w:b/>
          <w:bCs/>
          <w:lang w:val="en-US"/>
        </w:rPr>
        <w:t xml:space="preserve">Transition </w:t>
      </w:r>
      <w:r w:rsidR="00872F7B" w:rsidRPr="00872F7B">
        <w:rPr>
          <w:b/>
          <w:bCs/>
          <w:lang w:val="en-US"/>
        </w:rPr>
        <w:t>and Teacher Meet-Up:</w:t>
      </w:r>
      <w:r w:rsidR="00872F7B">
        <w:rPr>
          <w:lang w:val="en-US"/>
        </w:rPr>
        <w:t xml:space="preserve"> </w:t>
      </w:r>
    </w:p>
    <w:p w14:paraId="4FACC3FD" w14:textId="69F0D9E0" w:rsidR="00D41DED" w:rsidRPr="00D41DED" w:rsidRDefault="00872F7B" w:rsidP="00872F7B">
      <w:pPr>
        <w:pStyle w:val="ListParagraph"/>
        <w:ind w:left="786"/>
        <w:rPr>
          <w:lang w:val="en-US"/>
        </w:rPr>
      </w:pPr>
      <w:r>
        <w:rPr>
          <w:lang w:val="en-US"/>
        </w:rPr>
        <w:t>We support a smooth transition by arranging a teacher meet-up, allowing children and families to become familiar with their educators, classroom environment, and daily routines before the start date.</w:t>
      </w:r>
    </w:p>
    <w:p w14:paraId="657E8363" w14:textId="77777777" w:rsidR="00076E50" w:rsidRPr="00076E50" w:rsidRDefault="00076E50">
      <w:pPr>
        <w:rPr>
          <w:lang w:val="en-US"/>
        </w:rPr>
      </w:pPr>
    </w:p>
    <w:sectPr w:rsidR="00076E50" w:rsidRPr="00076E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D5FA9"/>
    <w:multiLevelType w:val="hybridMultilevel"/>
    <w:tmpl w:val="543296AC"/>
    <w:lvl w:ilvl="0" w:tplc="AA9EDD7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33D41"/>
    <w:multiLevelType w:val="hybridMultilevel"/>
    <w:tmpl w:val="2B44272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0894F7F"/>
    <w:multiLevelType w:val="hybridMultilevel"/>
    <w:tmpl w:val="F88CCEA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1857240">
    <w:abstractNumId w:val="0"/>
  </w:num>
  <w:num w:numId="2" w16cid:durableId="2126806279">
    <w:abstractNumId w:val="1"/>
  </w:num>
  <w:num w:numId="3" w16cid:durableId="299456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E50"/>
    <w:rsid w:val="000212C9"/>
    <w:rsid w:val="00076E50"/>
    <w:rsid w:val="00413C72"/>
    <w:rsid w:val="0058770B"/>
    <w:rsid w:val="007E1E3E"/>
    <w:rsid w:val="00872F7B"/>
    <w:rsid w:val="00D41DED"/>
    <w:rsid w:val="00DF1D46"/>
    <w:rsid w:val="00F70EAF"/>
    <w:rsid w:val="00F8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0F0C2"/>
  <w15:chartTrackingRefBased/>
  <w15:docId w15:val="{015C3897-7AFE-42AC-90DB-BC776A6E0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6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E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E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E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E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E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E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E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E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E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E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E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E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E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E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E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6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E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6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6E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E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6E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E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E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E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 brar</dc:creator>
  <cp:keywords/>
  <dc:description/>
  <cp:lastModifiedBy>Ash brar</cp:lastModifiedBy>
  <cp:revision>1</cp:revision>
  <dcterms:created xsi:type="dcterms:W3CDTF">2026-03-31T03:31:00Z</dcterms:created>
  <dcterms:modified xsi:type="dcterms:W3CDTF">2026-03-31T04:08:00Z</dcterms:modified>
</cp:coreProperties>
</file>